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FC" w:rsidRPr="00F561F9" w:rsidRDefault="007D3B3D" w:rsidP="009F77C6">
      <w:pPr>
        <w:tabs>
          <w:tab w:val="left" w:pos="217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561F9">
        <w:rPr>
          <w:rFonts w:asciiTheme="minorHAnsi" w:hAnsiTheme="minorHAnsi" w:cstheme="minorHAnsi"/>
          <w:b/>
          <w:sz w:val="22"/>
          <w:szCs w:val="22"/>
        </w:rPr>
        <w:t>Risk Assessment</w:t>
      </w:r>
      <w:r w:rsidR="005B4BFA" w:rsidRPr="00F561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74FC" w:rsidRPr="00F561F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(Mandatory for </w:t>
      </w:r>
      <w:r w:rsidR="003F1F2F" w:rsidRPr="00F561F9">
        <w:rPr>
          <w:rFonts w:asciiTheme="minorHAnsi" w:hAnsiTheme="minorHAnsi" w:cstheme="minorHAnsi"/>
          <w:b/>
          <w:color w:val="FF0000"/>
          <w:sz w:val="22"/>
          <w:szCs w:val="22"/>
        </w:rPr>
        <w:t>Space Only)</w:t>
      </w:r>
      <w:r w:rsidR="0022270A" w:rsidRPr="00F561F9">
        <w:rPr>
          <w:noProof/>
          <w:sz w:val="22"/>
          <w:szCs w:val="22"/>
          <w:lang w:val="en-GB" w:eastAsia="en-GB"/>
        </w:rPr>
        <w:t xml:space="preserve"> </w:t>
      </w:r>
    </w:p>
    <w:p w:rsidR="005B4BFA" w:rsidRPr="005E491A" w:rsidRDefault="005B4BFA" w:rsidP="009F77C6">
      <w:pPr>
        <w:tabs>
          <w:tab w:val="left" w:pos="2175"/>
        </w:tabs>
        <w:rPr>
          <w:rFonts w:asciiTheme="minorHAnsi" w:hAnsiTheme="minorHAnsi" w:cstheme="minorHAnsi"/>
          <w:sz w:val="20"/>
          <w:szCs w:val="20"/>
        </w:rPr>
      </w:pPr>
      <w:r w:rsidRPr="00F561F9">
        <w:rPr>
          <w:rFonts w:asciiTheme="minorHAnsi" w:hAnsiTheme="minorHAnsi" w:cstheme="minorHAnsi"/>
          <w:sz w:val="22"/>
          <w:szCs w:val="22"/>
        </w:rPr>
        <w:t>Guidelines:</w:t>
      </w:r>
      <w:r w:rsidR="003F1F2F" w:rsidRPr="005E491A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3040"/>
        <w:gridCol w:w="2209"/>
        <w:gridCol w:w="1595"/>
        <w:gridCol w:w="2801"/>
        <w:gridCol w:w="2789"/>
      </w:tblGrid>
      <w:tr w:rsidR="009F77C6" w:rsidRPr="005E491A" w:rsidTr="00B874FC">
        <w:trPr>
          <w:cantSplit/>
          <w:trHeight w:val="4692"/>
        </w:trPr>
        <w:tc>
          <w:tcPr>
            <w:tcW w:w="2587" w:type="dxa"/>
          </w:tcPr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2"/>
                <w:szCs w:val="22"/>
              </w:rPr>
              <w:t>Identify Hazards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 xml:space="preserve">Identify hazards in the </w:t>
            </w:r>
            <w:r w:rsidR="003F1F2F" w:rsidRPr="005E491A">
              <w:rPr>
                <w:rFonts w:asciiTheme="minorHAnsi" w:hAnsiTheme="minorHAnsi" w:cstheme="minorHAnsi"/>
                <w:sz w:val="20"/>
              </w:rPr>
              <w:t>halls/rooms and on the perimeter</w:t>
            </w:r>
            <w:r w:rsidRPr="005E491A">
              <w:rPr>
                <w:rFonts w:asciiTheme="minorHAnsi" w:hAnsiTheme="minorHAnsi" w:cstheme="minorHAnsi"/>
                <w:sz w:val="20"/>
              </w:rPr>
              <w:t xml:space="preserve"> roads that could reasonably be expected to result in significant harm 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0" w:type="dxa"/>
          </w:tcPr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2"/>
                <w:szCs w:val="22"/>
              </w:rPr>
              <w:t>What could result from the hazard?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>First aid injury</w:t>
            </w:r>
            <w:r w:rsidRPr="005E491A">
              <w:rPr>
                <w:rFonts w:asciiTheme="minorHAnsi" w:hAnsiTheme="minorHAnsi" w:cstheme="minorHAnsi"/>
                <w:sz w:val="20"/>
              </w:rPr>
              <w:t xml:space="preserve"> – minor cuts sprains, bruises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 xml:space="preserve">RIDDOR </w:t>
            </w:r>
            <w:proofErr w:type="gramStart"/>
            <w:r w:rsidRPr="005E491A">
              <w:rPr>
                <w:rFonts w:asciiTheme="minorHAnsi" w:hAnsiTheme="minorHAnsi" w:cstheme="minorHAnsi"/>
                <w:b/>
                <w:sz w:val="20"/>
              </w:rPr>
              <w:t>3 day</w:t>
            </w:r>
            <w:proofErr w:type="gramEnd"/>
            <w:r w:rsidRPr="005E491A">
              <w:rPr>
                <w:rFonts w:asciiTheme="minorHAnsi" w:hAnsiTheme="minorHAnsi" w:cstheme="minorHAnsi"/>
                <w:b/>
                <w:sz w:val="20"/>
              </w:rPr>
              <w:t xml:space="preserve"> injury</w:t>
            </w:r>
            <w:r w:rsidRPr="005E491A">
              <w:rPr>
                <w:rFonts w:asciiTheme="minorHAnsi" w:hAnsiTheme="minorHAnsi" w:cstheme="minorHAnsi"/>
                <w:sz w:val="20"/>
              </w:rPr>
              <w:t xml:space="preserve"> – broken fingers, toes, sprained tendons or muscles, illness (tiredness, stress, gastric)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>Serious injury</w:t>
            </w:r>
            <w:r w:rsidRPr="005E491A">
              <w:rPr>
                <w:rFonts w:asciiTheme="minorHAnsi" w:hAnsiTheme="minorHAnsi" w:cstheme="minorHAnsi"/>
                <w:sz w:val="20"/>
              </w:rPr>
              <w:t xml:space="preserve"> – head injury, loss of consciousness, broken bones, dislocations, respiratory problems.  Usually an injury from which full recovery is likely.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 xml:space="preserve">Death or very serious Injury to one person - </w:t>
            </w:r>
            <w:r w:rsidRPr="005E491A">
              <w:rPr>
                <w:rFonts w:asciiTheme="minorHAnsi" w:hAnsiTheme="minorHAnsi" w:cstheme="minorHAnsi"/>
                <w:sz w:val="20"/>
              </w:rPr>
              <w:t>Loss of limb, paralysis or life changing injury from which full recovery is unlikely.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>Death or very serious injury to more than one person</w:t>
            </w:r>
          </w:p>
        </w:tc>
        <w:tc>
          <w:tcPr>
            <w:tcW w:w="2209" w:type="dxa"/>
          </w:tcPr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2"/>
                <w:szCs w:val="22"/>
              </w:rPr>
              <w:t>Who might be harmed?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Staff and sub contract staff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Exhibitors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Contractors</w:t>
            </w:r>
          </w:p>
          <w:p w:rsidR="009F77C6" w:rsidRPr="005E491A" w:rsidRDefault="00B874FC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Organizers</w:t>
            </w:r>
          </w:p>
          <w:p w:rsidR="009F77C6" w:rsidRPr="005E491A" w:rsidRDefault="00B874FC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Visitors</w:t>
            </w:r>
          </w:p>
          <w:p w:rsidR="00B874FC" w:rsidRPr="005E491A" w:rsidRDefault="00B874FC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Venue Staff</w:t>
            </w:r>
          </w:p>
          <w:p w:rsidR="00B874FC" w:rsidRPr="005E491A" w:rsidRDefault="00B874FC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Disabled</w:t>
            </w:r>
          </w:p>
          <w:p w:rsidR="00B874FC" w:rsidRPr="005E491A" w:rsidRDefault="00B874FC" w:rsidP="009F77C6">
            <w:pPr>
              <w:pStyle w:val="BodyTex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Elderly</w:t>
            </w:r>
          </w:p>
          <w:p w:rsidR="009F77C6" w:rsidRPr="005E491A" w:rsidRDefault="009F77C6" w:rsidP="00DE155C">
            <w:pPr>
              <w:pStyle w:val="Body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2"/>
                <w:szCs w:val="22"/>
              </w:rPr>
              <w:t>Risk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P = Probability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S = Severity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R = Risk level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>P x S = R</w:t>
            </w:r>
          </w:p>
        </w:tc>
        <w:tc>
          <w:tcPr>
            <w:tcW w:w="2801" w:type="dxa"/>
          </w:tcPr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2"/>
                <w:szCs w:val="22"/>
              </w:rPr>
              <w:t>Is the risk adequately controlled?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Consider hierarchy of controls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Eliminate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Substitute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Reduce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Isolate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Control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PPE</w:t>
            </w:r>
          </w:p>
          <w:p w:rsidR="009F77C6" w:rsidRPr="005E491A" w:rsidRDefault="009F77C6" w:rsidP="009F77C6">
            <w:pPr>
              <w:pStyle w:val="BodyTex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Discipline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Do the controls…………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Comply with industry/legal standards?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Represent best practice?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Reduce risk as far as is reasonably practicable?</w:t>
            </w:r>
          </w:p>
        </w:tc>
        <w:tc>
          <w:tcPr>
            <w:tcW w:w="2789" w:type="dxa"/>
          </w:tcPr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b/>
                <w:sz w:val="22"/>
                <w:szCs w:val="22"/>
              </w:rPr>
              <w:t>What is the Residual Risk?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5E491A">
              <w:rPr>
                <w:rFonts w:asciiTheme="minorHAnsi" w:hAnsiTheme="minorHAnsi" w:cstheme="minorHAnsi"/>
                <w:b/>
                <w:sz w:val="20"/>
              </w:rPr>
              <w:t>Action Level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H = High, Immediate action required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M = Medium, Justify and review each event day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L = Low, no action required</w:t>
            </w: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:rsidR="009F77C6" w:rsidRPr="005E491A" w:rsidRDefault="009F77C6" w:rsidP="00DE155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E491A">
              <w:rPr>
                <w:rFonts w:asciiTheme="minorHAnsi" w:hAnsiTheme="minorHAnsi" w:cstheme="minorHAnsi"/>
                <w:sz w:val="20"/>
              </w:rPr>
              <w:t>See table below</w:t>
            </w:r>
          </w:p>
        </w:tc>
      </w:tr>
    </w:tbl>
    <w:p w:rsidR="009F77C6" w:rsidRPr="005E491A" w:rsidRDefault="009F77C6" w:rsidP="009F77C6">
      <w:pPr>
        <w:pStyle w:val="BodyText"/>
        <w:rPr>
          <w:rFonts w:asciiTheme="minorHAnsi" w:hAnsiTheme="minorHAnsi" w:cstheme="minorHAnsi"/>
          <w:b/>
        </w:rPr>
      </w:pPr>
      <w:r w:rsidRPr="005E491A">
        <w:rPr>
          <w:rFonts w:asciiTheme="minorHAnsi" w:hAnsiTheme="minorHAnsi" w:cstheme="minorHAnsi"/>
          <w:b/>
        </w:rPr>
        <w:t>Key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96"/>
        <w:gridCol w:w="6095"/>
        <w:gridCol w:w="2551"/>
      </w:tblGrid>
      <w:tr w:rsidR="009F77C6" w:rsidRPr="005E491A" w:rsidTr="00B874FC">
        <w:tc>
          <w:tcPr>
            <w:tcW w:w="1951" w:type="dxa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b/>
                <w:sz w:val="16"/>
                <w:szCs w:val="16"/>
              </w:rPr>
              <w:t>Probability (P)</w:t>
            </w:r>
          </w:p>
        </w:tc>
        <w:tc>
          <w:tcPr>
            <w:tcW w:w="2996" w:type="dxa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b/>
                <w:sz w:val="16"/>
                <w:szCs w:val="16"/>
              </w:rPr>
              <w:t>Severity (S)</w:t>
            </w:r>
          </w:p>
        </w:tc>
        <w:tc>
          <w:tcPr>
            <w:tcW w:w="6095" w:type="dxa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b/>
                <w:sz w:val="16"/>
                <w:szCs w:val="16"/>
              </w:rPr>
              <w:t>Calculation of Risk (R)</w:t>
            </w:r>
          </w:p>
        </w:tc>
        <w:tc>
          <w:tcPr>
            <w:tcW w:w="2551" w:type="dxa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b/>
                <w:sz w:val="16"/>
                <w:szCs w:val="16"/>
              </w:rPr>
              <w:t>Action Level</w:t>
            </w:r>
          </w:p>
        </w:tc>
      </w:tr>
      <w:tr w:rsidR="009F77C6" w:rsidRPr="005E491A" w:rsidTr="00B874FC">
        <w:trPr>
          <w:cantSplit/>
          <w:trHeight w:val="315"/>
        </w:trPr>
        <w:tc>
          <w:tcPr>
            <w:tcW w:w="1951" w:type="dxa"/>
            <w:vMerge w:val="restart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5.   Almost inevitable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4.   Very likely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3.   Likely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2.   Unlikely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1.   Very unlikely</w:t>
            </w:r>
          </w:p>
        </w:tc>
        <w:tc>
          <w:tcPr>
            <w:tcW w:w="2996" w:type="dxa"/>
            <w:vMerge w:val="restart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5.   Multi death or very serious injury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4.   Single death or very serious injury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 xml:space="preserve">3.   Serious injury 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2.   RIDDOR 3 day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1.   Minor/First Aid</w:t>
            </w:r>
          </w:p>
        </w:tc>
        <w:tc>
          <w:tcPr>
            <w:tcW w:w="6095" w:type="dxa"/>
            <w:vMerge w:val="restart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object w:dxaOrig="7092" w:dyaOrig="1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79.5pt" o:ole="" fillcolor="window">
                  <v:imagedata r:id="rId7" o:title=""/>
                </v:shape>
                <o:OLEObject Type="Embed" ProgID="Excel.Sheet.8" ShapeID="_x0000_i1025" DrawAspect="Content" ObjectID="_1671950879" r:id="rId8"/>
              </w:object>
            </w:r>
          </w:p>
        </w:tc>
        <w:tc>
          <w:tcPr>
            <w:tcW w:w="2551" w:type="dxa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LOW – no further controls  required</w:t>
            </w:r>
          </w:p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77C6" w:rsidRPr="005E491A" w:rsidTr="00B874FC">
        <w:trPr>
          <w:cantSplit/>
          <w:trHeight w:val="349"/>
        </w:trPr>
        <w:tc>
          <w:tcPr>
            <w:tcW w:w="1951" w:type="dxa"/>
            <w:vMerge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6" w:type="dxa"/>
            <w:vMerge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MED – justify /review for each event day</w:t>
            </w:r>
          </w:p>
          <w:p w:rsidR="00B874FC" w:rsidRPr="005E491A" w:rsidRDefault="00B874FC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77C6" w:rsidRPr="005E491A" w:rsidTr="00B874FC">
        <w:trPr>
          <w:cantSplit/>
          <w:trHeight w:val="652"/>
        </w:trPr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6" w:type="dxa"/>
            <w:vMerge/>
            <w:tcBorders>
              <w:bottom w:val="single" w:sz="12" w:space="0" w:color="auto"/>
            </w:tcBorders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F77C6" w:rsidRPr="005E491A" w:rsidRDefault="009F77C6" w:rsidP="00DE15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491A">
              <w:rPr>
                <w:rFonts w:asciiTheme="minorHAnsi" w:hAnsiTheme="minorHAnsi" w:cstheme="minorHAnsi"/>
                <w:sz w:val="16"/>
                <w:szCs w:val="16"/>
              </w:rPr>
              <w:t>HIGH –immediate action/ further controls needed</w:t>
            </w:r>
          </w:p>
        </w:tc>
      </w:tr>
    </w:tbl>
    <w:p w:rsidR="000A34E6" w:rsidRPr="005E491A" w:rsidRDefault="000A34E6" w:rsidP="009F77C6">
      <w:pPr>
        <w:tabs>
          <w:tab w:val="left" w:pos="2175"/>
        </w:tabs>
        <w:rPr>
          <w:rFonts w:asciiTheme="minorHAnsi" w:hAnsiTheme="minorHAnsi" w:cstheme="minorHAnsi"/>
          <w:sz w:val="20"/>
          <w:szCs w:val="20"/>
        </w:rPr>
        <w:sectPr w:rsidR="000A34E6" w:rsidRPr="005E491A" w:rsidSect="003F1F2F">
          <w:headerReference w:type="default" r:id="rId9"/>
          <w:footerReference w:type="even" r:id="rId10"/>
          <w:footerReference w:type="default" r:id="rId11"/>
          <w:type w:val="continuous"/>
          <w:pgSz w:w="16838" w:h="11906" w:orient="landscape" w:code="9"/>
          <w:pgMar w:top="1134" w:right="851" w:bottom="1134" w:left="567" w:header="454" w:footer="283" w:gutter="0"/>
          <w:pgNumType w:start="24"/>
          <w:cols w:space="708"/>
          <w:docGrid w:linePitch="360"/>
        </w:sectPr>
      </w:pPr>
    </w:p>
    <w:p w:rsidR="00D000A0" w:rsidRPr="005E491A" w:rsidRDefault="00D000A0">
      <w:pPr>
        <w:rPr>
          <w:rFonts w:asciiTheme="minorHAnsi" w:hAnsiTheme="minorHAnsi" w:cstheme="minorHAnsi"/>
          <w:lang w:val="en-GB"/>
        </w:rPr>
      </w:pPr>
    </w:p>
    <w:p w:rsidR="004C2CFC" w:rsidRPr="00F561F9" w:rsidRDefault="004C2CFC" w:rsidP="004C2CFC">
      <w:pPr>
        <w:tabs>
          <w:tab w:val="left" w:pos="2175"/>
        </w:tabs>
        <w:rPr>
          <w:rFonts w:asciiTheme="minorHAnsi" w:hAnsiTheme="minorHAnsi" w:cstheme="minorHAnsi"/>
          <w:b/>
          <w:sz w:val="22"/>
          <w:szCs w:val="22"/>
        </w:rPr>
      </w:pPr>
      <w:r w:rsidRPr="00F561F9">
        <w:rPr>
          <w:rFonts w:asciiTheme="minorHAnsi" w:hAnsiTheme="minorHAnsi" w:cstheme="minorHAnsi"/>
          <w:b/>
          <w:sz w:val="22"/>
          <w:szCs w:val="22"/>
        </w:rPr>
        <w:t>Risk Assessment Form</w:t>
      </w:r>
      <w:r w:rsidR="00B874FC" w:rsidRPr="00F561F9">
        <w:rPr>
          <w:rFonts w:asciiTheme="minorHAnsi" w:hAnsiTheme="minorHAnsi" w:cstheme="minorHAnsi"/>
          <w:sz w:val="22"/>
          <w:szCs w:val="22"/>
        </w:rPr>
        <w:t xml:space="preserve"> </w:t>
      </w:r>
      <w:r w:rsidR="00B874FC" w:rsidRPr="00F561F9">
        <w:rPr>
          <w:rFonts w:asciiTheme="minorHAnsi" w:hAnsiTheme="minorHAnsi" w:cstheme="minorHAnsi"/>
          <w:b/>
          <w:color w:val="FF0000"/>
          <w:sz w:val="22"/>
          <w:szCs w:val="22"/>
        </w:rPr>
        <w:t>(You may use your own template)</w:t>
      </w:r>
    </w:p>
    <w:p w:rsidR="004C2CFC" w:rsidRPr="00F561F9" w:rsidRDefault="004C2CFC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137"/>
        <w:gridCol w:w="4769"/>
      </w:tblGrid>
      <w:tr w:rsidR="004C2CFC" w:rsidRPr="00F561F9" w:rsidTr="004C2CFC">
        <w:trPr>
          <w:trHeight w:val="758"/>
        </w:trPr>
        <w:tc>
          <w:tcPr>
            <w:tcW w:w="4673" w:type="dxa"/>
            <w:vMerge w:val="restart"/>
          </w:tcPr>
          <w:p w:rsidR="004C2CFC" w:rsidRPr="00F561F9" w:rsidRDefault="00A07C98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  <w:r w:rsidR="006E0F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(as on contract):</w:t>
            </w:r>
          </w:p>
          <w:p w:rsidR="00A07C98" w:rsidRDefault="00A07C98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E0F43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Name:</w:t>
            </w:r>
          </w:p>
          <w:p w:rsidR="006E0F43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E0F43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Stand No:</w:t>
            </w:r>
          </w:p>
          <w:p w:rsidR="006E0F43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E0F43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Mobile Number:</w:t>
            </w:r>
          </w:p>
          <w:p w:rsidR="006E0F43" w:rsidRPr="00F561F9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07C98" w:rsidRPr="00F561F9" w:rsidRDefault="006E0F43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  <w:p w:rsidR="00A07C98" w:rsidRPr="00F561F9" w:rsidRDefault="00A07C98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7" w:type="dxa"/>
            <w:vMerge w:val="restart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eastAsia="zh-SG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Tenancy Dates: </w:t>
            </w:r>
            <w:r w:rsidR="006E0F43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5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SG"/>
              </w:rPr>
              <w:t>th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-7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SG"/>
              </w:rPr>
              <w:t>th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 xml:space="preserve"> </w:t>
            </w:r>
            <w:r w:rsidR="003F1F2F" w:rsidRPr="006E0F43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A07C98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Build</w:t>
            </w:r>
            <w:r w:rsidR="004C2CFC"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5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SG"/>
              </w:rPr>
              <w:t>th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 xml:space="preserve"> </w:t>
            </w:r>
            <w:r w:rsidR="003F1F2F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October</w:t>
            </w:r>
            <w:r w:rsidRPr="006E0F43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  <w:p w:rsidR="00A07C98" w:rsidRPr="00F561F9" w:rsidRDefault="00A07C98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eastAsia="zh-SG"/>
              </w:rPr>
            </w:pP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Open: 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6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SG"/>
              </w:rPr>
              <w:t>th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-7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SG"/>
              </w:rPr>
              <w:t>th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 xml:space="preserve"> </w:t>
            </w:r>
            <w:r w:rsidR="00A07C98" w:rsidRPr="006E0F43">
              <w:rPr>
                <w:rFonts w:asciiTheme="minorHAnsi" w:hAnsiTheme="minorHAnsi" w:cstheme="minorHAnsi"/>
                <w:sz w:val="22"/>
                <w:szCs w:val="22"/>
              </w:rPr>
              <w:t>October 2020</w:t>
            </w:r>
          </w:p>
          <w:p w:rsidR="00A07C98" w:rsidRPr="00F561F9" w:rsidRDefault="00A07C98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eastAsia="zh-SG"/>
              </w:rPr>
            </w:pPr>
          </w:p>
          <w:p w:rsidR="004C2CFC" w:rsidRPr="00F561F9" w:rsidRDefault="00A07C98" w:rsidP="00A07C9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Breakdown</w:t>
            </w:r>
            <w:r w:rsidR="004C2CFC"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7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zh-SG"/>
              </w:rPr>
              <w:t>th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 xml:space="preserve"> October 2020</w:t>
            </w:r>
            <w:r w:rsidR="003F1F2F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 xml:space="preserve"> – from </w:t>
            </w:r>
            <w:r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5</w:t>
            </w:r>
            <w:r w:rsidR="003F1F2F" w:rsidRPr="006E0F43">
              <w:rPr>
                <w:rFonts w:asciiTheme="minorHAnsi" w:hAnsiTheme="minorHAnsi" w:cstheme="minorHAnsi"/>
                <w:sz w:val="22"/>
                <w:szCs w:val="22"/>
                <w:lang w:eastAsia="zh-SG"/>
              </w:rPr>
              <w:t>pm</w:t>
            </w:r>
          </w:p>
        </w:tc>
        <w:tc>
          <w:tcPr>
            <w:tcW w:w="4769" w:type="dxa"/>
          </w:tcPr>
          <w:p w:rsidR="004C2CFC" w:rsidRPr="00F561F9" w:rsidRDefault="00A07C98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Event:</w:t>
            </w:r>
          </w:p>
          <w:p w:rsidR="004C2CFC" w:rsidRPr="00F561F9" w:rsidRDefault="00A07C98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lang w:eastAsia="zh-SG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PayExpo 2020</w:t>
            </w:r>
          </w:p>
        </w:tc>
      </w:tr>
      <w:tr w:rsidR="004C2CFC" w:rsidRPr="00F561F9" w:rsidTr="004C2CFC">
        <w:trPr>
          <w:trHeight w:val="757"/>
        </w:trPr>
        <w:tc>
          <w:tcPr>
            <w:tcW w:w="4673" w:type="dxa"/>
            <w:vMerge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9" w:type="dxa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Venue:</w:t>
            </w:r>
          </w:p>
          <w:p w:rsidR="004C2CFC" w:rsidRPr="00F561F9" w:rsidRDefault="003F1F2F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Business Design Centre (BDC)</w:t>
            </w:r>
          </w:p>
        </w:tc>
      </w:tr>
      <w:tr w:rsidR="004C2CFC" w:rsidRPr="00F561F9" w:rsidTr="004C2CFC">
        <w:trPr>
          <w:trHeight w:val="1136"/>
        </w:trPr>
        <w:tc>
          <w:tcPr>
            <w:tcW w:w="4673" w:type="dxa"/>
            <w:vMerge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69" w:type="dxa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Halls in use:</w:t>
            </w:r>
          </w:p>
          <w:p w:rsidR="004C2CFC" w:rsidRPr="00F561F9" w:rsidRDefault="004C2CFC" w:rsidP="003F1F2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CFC" w:rsidRPr="00F561F9" w:rsidTr="004C2CFC">
        <w:trPr>
          <w:cantSplit/>
        </w:trPr>
        <w:tc>
          <w:tcPr>
            <w:tcW w:w="4673" w:type="dxa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Risk assessment undertaken by:</w:t>
            </w: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7" w:type="dxa"/>
          </w:tcPr>
          <w:p w:rsidR="004C2CFC" w:rsidRPr="00F561F9" w:rsidRDefault="00D468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Person in Charge:</w:t>
            </w:r>
          </w:p>
          <w:p w:rsidR="00D468FC" w:rsidRPr="00F561F9" w:rsidRDefault="00D468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468FC" w:rsidRPr="00F561F9" w:rsidRDefault="00D468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4C2CFC" w:rsidP="004C2CF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4769" w:type="dxa"/>
            <w:vMerge w:val="restart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Distribution:</w:t>
            </w:r>
            <w:r w:rsidR="00A07C98"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07C98" w:rsidRPr="00F561F9">
              <w:rPr>
                <w:rFonts w:asciiTheme="minorHAnsi" w:hAnsiTheme="minorHAnsi" w:cstheme="minorHAnsi"/>
                <w:i/>
                <w:sz w:val="22"/>
                <w:szCs w:val="22"/>
              </w:rPr>
              <w:t>(e.g. Event Management Team, Floor Managers, Contractors, Venue)</w:t>
            </w:r>
          </w:p>
          <w:p w:rsidR="004C2CFC" w:rsidRPr="00F561F9" w:rsidRDefault="004C2CFC" w:rsidP="00A07C98">
            <w:pPr>
              <w:pStyle w:val="BodyText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2CFC" w:rsidRPr="005E491A" w:rsidTr="004C2CFC">
        <w:trPr>
          <w:cantSplit/>
          <w:trHeight w:val="1495"/>
        </w:trPr>
        <w:tc>
          <w:tcPr>
            <w:tcW w:w="4673" w:type="dxa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Signed: </w:t>
            </w:r>
          </w:p>
          <w:p w:rsidR="00D468FC" w:rsidRPr="00F561F9" w:rsidRDefault="00D468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37" w:type="dxa"/>
          </w:tcPr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2CFC" w:rsidRPr="00F561F9" w:rsidRDefault="004C2CF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468FC" w:rsidRPr="00F561F9" w:rsidRDefault="004C2CFC" w:rsidP="004C2CF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Signed: </w:t>
            </w:r>
          </w:p>
          <w:p w:rsidR="004C2CFC" w:rsidRPr="00F561F9" w:rsidRDefault="004C2CFC" w:rsidP="004C2CF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Date:  </w:t>
            </w:r>
          </w:p>
        </w:tc>
        <w:tc>
          <w:tcPr>
            <w:tcW w:w="4769" w:type="dxa"/>
            <w:vMerge/>
          </w:tcPr>
          <w:p w:rsidR="004C2CFC" w:rsidRPr="005E491A" w:rsidRDefault="004C2CFC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561F9" w:rsidRPr="005E491A" w:rsidRDefault="00F561F9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805"/>
        <w:gridCol w:w="1461"/>
        <w:gridCol w:w="401"/>
        <w:gridCol w:w="401"/>
        <w:gridCol w:w="505"/>
        <w:gridCol w:w="5400"/>
        <w:gridCol w:w="360"/>
        <w:gridCol w:w="360"/>
        <w:gridCol w:w="360"/>
        <w:gridCol w:w="900"/>
      </w:tblGrid>
      <w:tr w:rsidR="004C2CFC" w:rsidRPr="005E491A" w:rsidTr="0092400C">
        <w:trPr>
          <w:cantSplit/>
          <w:tblHeader/>
        </w:trPr>
        <w:tc>
          <w:tcPr>
            <w:tcW w:w="2635" w:type="dxa"/>
            <w:shd w:val="clear" w:color="auto" w:fill="000000"/>
            <w:noWrap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Hazard</w:t>
            </w:r>
          </w:p>
        </w:tc>
        <w:tc>
          <w:tcPr>
            <w:tcW w:w="2805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Consequences</w:t>
            </w:r>
          </w:p>
        </w:tc>
        <w:tc>
          <w:tcPr>
            <w:tcW w:w="1461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Who is at Risk</w:t>
            </w:r>
          </w:p>
        </w:tc>
        <w:tc>
          <w:tcPr>
            <w:tcW w:w="401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401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505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5400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Controls</w:t>
            </w:r>
          </w:p>
        </w:tc>
        <w:tc>
          <w:tcPr>
            <w:tcW w:w="360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360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360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900" w:type="dxa"/>
            <w:shd w:val="clear" w:color="auto" w:fill="000000"/>
          </w:tcPr>
          <w:p w:rsidR="004C2CFC" w:rsidRPr="00F561F9" w:rsidRDefault="004C2CFC" w:rsidP="0092400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Action Level</w:t>
            </w: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C2CFC" w:rsidRPr="005E491A" w:rsidTr="0092400C">
        <w:trPr>
          <w:cantSplit/>
          <w:trHeight w:val="7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FC" w:rsidRPr="005E491A" w:rsidRDefault="004C2CFC" w:rsidP="0092400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C2CFC" w:rsidRDefault="004C2CFC">
      <w:pPr>
        <w:rPr>
          <w:rFonts w:asciiTheme="minorHAnsi" w:hAnsiTheme="minorHAnsi" w:cstheme="minorHAnsi"/>
          <w:lang w:val="en-GB"/>
        </w:rPr>
      </w:pPr>
    </w:p>
    <w:p w:rsidR="00950618" w:rsidRDefault="00950618">
      <w:pPr>
        <w:rPr>
          <w:rFonts w:asciiTheme="minorHAnsi" w:hAnsiTheme="minorHAnsi" w:cstheme="minorHAnsi"/>
          <w:lang w:val="en-GB"/>
        </w:rPr>
      </w:pPr>
    </w:p>
    <w:p w:rsidR="00950618" w:rsidRDefault="00950618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8B2324" w:rsidRDefault="008B2324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8B2324" w:rsidRDefault="008B2324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821661" w:rsidRPr="00F561F9" w:rsidRDefault="00D000A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561F9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Risks to be monitored each day as follows: (These will normally be those risks rated Medium after Controls are in place.)</w:t>
      </w:r>
    </w:p>
    <w:p w:rsidR="00834691" w:rsidRPr="00F561F9" w:rsidRDefault="0083469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34691" w:rsidRPr="00F561F9" w:rsidRDefault="0083469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528"/>
        <w:gridCol w:w="4394"/>
      </w:tblGrid>
      <w:tr w:rsidR="00D000A0" w:rsidRPr="00F561F9" w:rsidTr="00D000A0">
        <w:trPr>
          <w:cantSplit/>
          <w:trHeight w:val="716"/>
        </w:trPr>
        <w:tc>
          <w:tcPr>
            <w:tcW w:w="4957" w:type="dxa"/>
            <w:shd w:val="clear" w:color="auto" w:fill="auto"/>
          </w:tcPr>
          <w:p w:rsidR="00D000A0" w:rsidRPr="00F561F9" w:rsidRDefault="0092400C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  <w:lang w:eastAsia="zh-SG"/>
              </w:rPr>
              <w:t>H</w:t>
            </w:r>
            <w:r w:rsidR="00D000A0"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azard</w:t>
            </w:r>
          </w:p>
        </w:tc>
        <w:tc>
          <w:tcPr>
            <w:tcW w:w="5528" w:type="dxa"/>
            <w:shd w:val="clear" w:color="auto" w:fill="auto"/>
          </w:tcPr>
          <w:p w:rsidR="00D000A0" w:rsidRPr="00F561F9" w:rsidRDefault="00D000A0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Monitored by</w:t>
            </w:r>
          </w:p>
        </w:tc>
        <w:tc>
          <w:tcPr>
            <w:tcW w:w="4394" w:type="dxa"/>
            <w:shd w:val="clear" w:color="auto" w:fill="auto"/>
          </w:tcPr>
          <w:p w:rsidR="00D000A0" w:rsidRPr="00F561F9" w:rsidRDefault="00D000A0" w:rsidP="00DE155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Frequency</w:t>
            </w: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00A0" w:rsidRPr="005E491A" w:rsidTr="00D000A0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A0" w:rsidRPr="005E491A" w:rsidRDefault="00D000A0" w:rsidP="00DE155C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000A0" w:rsidRPr="005E491A" w:rsidRDefault="00D000A0" w:rsidP="00877560">
      <w:pPr>
        <w:rPr>
          <w:rFonts w:asciiTheme="minorHAnsi" w:hAnsiTheme="minorHAnsi" w:cstheme="minorHAnsi"/>
          <w:lang w:val="en-GB"/>
        </w:rPr>
      </w:pPr>
    </w:p>
    <w:p w:rsidR="00B376B8" w:rsidRDefault="00B376B8" w:rsidP="00877560">
      <w:pPr>
        <w:rPr>
          <w:rFonts w:asciiTheme="minorHAnsi" w:hAnsiTheme="minorHAnsi" w:cstheme="minorHAnsi"/>
          <w:lang w:val="en-GB"/>
        </w:rPr>
      </w:pPr>
    </w:p>
    <w:p w:rsidR="00F561F9" w:rsidRDefault="00F561F9" w:rsidP="00877560">
      <w:pPr>
        <w:rPr>
          <w:rFonts w:asciiTheme="minorHAnsi" w:hAnsiTheme="minorHAnsi" w:cstheme="minorHAnsi"/>
          <w:lang w:val="en-GB"/>
        </w:rPr>
      </w:pPr>
    </w:p>
    <w:p w:rsidR="00F561F9" w:rsidRDefault="00F561F9" w:rsidP="00877560">
      <w:pPr>
        <w:rPr>
          <w:rFonts w:asciiTheme="minorHAnsi" w:hAnsiTheme="minorHAnsi" w:cstheme="minorHAnsi"/>
          <w:lang w:val="en-GB"/>
        </w:rPr>
      </w:pPr>
    </w:p>
    <w:p w:rsidR="00F561F9" w:rsidRDefault="00F561F9" w:rsidP="00877560">
      <w:pPr>
        <w:rPr>
          <w:rFonts w:asciiTheme="minorHAnsi" w:hAnsiTheme="minorHAnsi" w:cstheme="minorHAnsi"/>
          <w:lang w:val="en-GB"/>
        </w:rPr>
      </w:pPr>
    </w:p>
    <w:p w:rsidR="008B2324" w:rsidRPr="005E491A" w:rsidRDefault="008B2324" w:rsidP="00877560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528"/>
        <w:gridCol w:w="4394"/>
      </w:tblGrid>
      <w:tr w:rsidR="00B376B8" w:rsidRPr="005E491A" w:rsidTr="00431F24">
        <w:trPr>
          <w:cantSplit/>
          <w:trHeight w:val="716"/>
        </w:trPr>
        <w:tc>
          <w:tcPr>
            <w:tcW w:w="4957" w:type="dxa"/>
            <w:shd w:val="clear" w:color="auto" w:fill="auto"/>
          </w:tcPr>
          <w:p w:rsidR="00B376B8" w:rsidRPr="00F561F9" w:rsidRDefault="00B376B8" w:rsidP="00431F2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  <w:lang w:eastAsia="zh-SG"/>
              </w:rPr>
              <w:t>H</w:t>
            </w: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azard</w:t>
            </w:r>
          </w:p>
        </w:tc>
        <w:tc>
          <w:tcPr>
            <w:tcW w:w="5528" w:type="dxa"/>
            <w:shd w:val="clear" w:color="auto" w:fill="auto"/>
          </w:tcPr>
          <w:p w:rsidR="00B376B8" w:rsidRPr="00F561F9" w:rsidRDefault="00B376B8" w:rsidP="00431F2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Monitored by</w:t>
            </w:r>
          </w:p>
        </w:tc>
        <w:tc>
          <w:tcPr>
            <w:tcW w:w="4394" w:type="dxa"/>
            <w:shd w:val="clear" w:color="auto" w:fill="auto"/>
          </w:tcPr>
          <w:p w:rsidR="00B376B8" w:rsidRPr="00F561F9" w:rsidRDefault="00B376B8" w:rsidP="00431F2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1F9">
              <w:rPr>
                <w:rFonts w:asciiTheme="minorHAnsi" w:hAnsiTheme="minorHAnsi" w:cstheme="minorHAnsi"/>
                <w:b/>
                <w:sz w:val="22"/>
                <w:szCs w:val="22"/>
              </w:rPr>
              <w:t>Frequency</w:t>
            </w: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76B8" w:rsidRPr="005E491A" w:rsidTr="00431F24">
        <w:trPr>
          <w:cantSplit/>
          <w:trHeight w:val="7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B8" w:rsidRPr="005E491A" w:rsidRDefault="00B376B8" w:rsidP="00431F2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376B8" w:rsidRDefault="00B376B8" w:rsidP="00877560">
      <w:pPr>
        <w:rPr>
          <w:lang w:val="en-GB"/>
        </w:rPr>
      </w:pPr>
    </w:p>
    <w:sectPr w:rsidR="00B376B8" w:rsidSect="00AB623F">
      <w:pgSz w:w="16838" w:h="11906" w:orient="landscape" w:code="9"/>
      <w:pgMar w:top="851" w:right="567" w:bottom="284" w:left="567" w:header="709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C9" w:rsidRDefault="008C4CC9">
      <w:r>
        <w:separator/>
      </w:r>
    </w:p>
  </w:endnote>
  <w:endnote w:type="continuationSeparator" w:id="0">
    <w:p w:rsidR="008C4CC9" w:rsidRDefault="008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tone Sans Sem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E6" w:rsidRDefault="00FF0F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34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4E6" w:rsidRDefault="000A34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E6" w:rsidRDefault="000A34E6">
    <w:pPr>
      <w:pStyle w:val="Footer"/>
      <w:framePr w:wrap="around" w:vAnchor="text" w:hAnchor="margin" w:xAlign="right" w:y="1"/>
      <w:rPr>
        <w:rStyle w:val="PageNumber"/>
        <w:rFonts w:ascii="Stone Sans ITC TT" w:hAnsi="Stone Sans ITC TT"/>
        <w:sz w:val="16"/>
      </w:rPr>
    </w:pPr>
  </w:p>
  <w:p w:rsidR="000A34E6" w:rsidRDefault="000A34E6">
    <w:pPr>
      <w:pStyle w:val="Footer"/>
      <w:ind w:right="360"/>
      <w:rPr>
        <w:rFonts w:ascii="Stone Sans ITC TT" w:hAnsi="Stone Sans ITC TT"/>
        <w:sz w:val="16"/>
      </w:rPr>
    </w:pPr>
    <w:r>
      <w:rPr>
        <w:rFonts w:ascii="Stone Sans ITC TT" w:hAnsi="Stone Sans ITC TT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C9" w:rsidRDefault="008C4CC9">
      <w:r>
        <w:separator/>
      </w:r>
    </w:p>
  </w:footnote>
  <w:footnote w:type="continuationSeparator" w:id="0">
    <w:p w:rsidR="008C4CC9" w:rsidRDefault="008C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F8" w:rsidRPr="00BE4E96" w:rsidRDefault="0022270A" w:rsidP="0092400C">
    <w:pPr>
      <w:pStyle w:val="Header"/>
      <w:rPr>
        <w:lang w:eastAsia="zh-SG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40274" wp14:editId="2ADF13BA">
              <wp:simplePos x="0" y="0"/>
              <wp:positionH relativeFrom="margin">
                <wp:align>right</wp:align>
              </wp:positionH>
              <wp:positionV relativeFrom="page">
                <wp:posOffset>381000</wp:posOffset>
              </wp:positionV>
              <wp:extent cx="2790825" cy="933450"/>
              <wp:effectExtent l="0" t="0" r="104775" b="76200"/>
              <wp:wrapNone/>
              <wp:docPr id="38" name="Rounded 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0825" cy="9334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81320" dir="2319588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22270A" w:rsidRPr="003F1F2F" w:rsidRDefault="0022270A" w:rsidP="0022270A">
                          <w:pP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3F1F2F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RISK ASSESSMENT </w:t>
                          </w:r>
                        </w:p>
                        <w:p w:rsidR="0022270A" w:rsidRDefault="0022270A" w:rsidP="0022270A">
                          <w:pPr>
                            <w:tabs>
                              <w:tab w:val="left" w:pos="1800"/>
                            </w:tabs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eastAsia="zh-SG"/>
                            </w:rPr>
                          </w:pPr>
                          <w:r w:rsidRPr="0022270A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Return Form to: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eastAsia="zh-SG"/>
                            </w:rPr>
                            <w:t>Melissa Conroy</w:t>
                          </w:r>
                        </w:p>
                        <w:p w:rsidR="0022270A" w:rsidRPr="00DB1A67" w:rsidRDefault="0022270A" w:rsidP="0022270A">
                          <w:pPr>
                            <w:tabs>
                              <w:tab w:val="left" w:pos="1800"/>
                            </w:tabs>
                            <w:rPr>
                              <w:rStyle w:val="Hyperlink"/>
                              <w:rFonts w:asciiTheme="minorHAnsi" w:hAnsiTheme="minorHAnsi" w:cstheme="minorHAnsi"/>
                              <w:color w:val="auto"/>
                              <w:sz w:val="22"/>
                              <w:szCs w:val="22"/>
                              <w:u w:val="none"/>
                            </w:rPr>
                          </w:pPr>
                          <w:r w:rsidRPr="003F1F2F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Email: </w:t>
                          </w:r>
                          <w:hyperlink r:id="rId1" w:history="1">
                            <w:r w:rsidRPr="005671A8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melissa.conroy</w:t>
                            </w:r>
                            <w:r w:rsidRPr="00822888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@clarionevents.com</w:t>
                            </w:r>
                          </w:hyperlink>
                          <w:r w:rsidRPr="003F1F2F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22270A" w:rsidRPr="003F1F2F" w:rsidRDefault="0022270A" w:rsidP="0022270A">
                          <w:pPr>
                            <w:rPr>
                              <w:rStyle w:val="Hyperlink"/>
                              <w:rFonts w:asciiTheme="minorHAnsi" w:eastAsia="仿宋体" w:hAnsiTheme="minorHAnsi" w:cstheme="minorHAnsi"/>
                              <w:b/>
                              <w:sz w:val="22"/>
                              <w:szCs w:val="22"/>
                              <w:lang w:eastAsia="zh-SG"/>
                            </w:rPr>
                          </w:pPr>
                          <w:r w:rsidRPr="003F1F2F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eastAsia="zh-SG"/>
                            </w:rPr>
                            <w:t>Deadli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eastAsia="zh-SG"/>
                            </w:rPr>
                            <w:t xml:space="preserve">ne: </w:t>
                          </w:r>
                          <w:r w:rsidRPr="005671A8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2"/>
                              <w:szCs w:val="22"/>
                              <w:lang w:eastAsia="zh-SG"/>
                            </w:rPr>
                            <w:t>Friday 4</w:t>
                          </w:r>
                          <w:r w:rsidRPr="005671A8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2"/>
                              <w:szCs w:val="22"/>
                              <w:vertAlign w:val="superscript"/>
                              <w:lang w:eastAsia="zh-SG"/>
                            </w:rPr>
                            <w:t>th</w:t>
                          </w:r>
                          <w:r w:rsidRPr="005671A8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2"/>
                              <w:szCs w:val="22"/>
                              <w:lang w:eastAsia="zh-SG"/>
                            </w:rPr>
                            <w:t xml:space="preserve"> September 2020</w:t>
                          </w:r>
                        </w:p>
                        <w:p w:rsidR="0022270A" w:rsidRPr="003F1F2F" w:rsidRDefault="0022270A" w:rsidP="0022270A">
                          <w:pPr>
                            <w:rPr>
                              <w:rStyle w:val="Hyperlink"/>
                              <w:rFonts w:asciiTheme="minorHAnsi" w:eastAsia="仿宋体" w:hAnsiTheme="minorHAnsi" w:cstheme="minorHAnsi"/>
                              <w:b/>
                              <w:sz w:val="22"/>
                              <w:szCs w:val="22"/>
                              <w:lang w:eastAsia="zh-S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040274" id="Rounded Rectangle 38" o:spid="_x0000_s1026" style="position:absolute;margin-left:168.55pt;margin-top:30pt;width:219.7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" o:allowincell="f">
              <v:shadow on="t" color="black" offset="5pt,4pt"/>
              <v:textbox>
                <w:txbxContent>
                  <w:p w:rsidR="0022270A" w:rsidRPr="003F1F2F" w:rsidRDefault="0022270A" w:rsidP="0022270A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3F1F2F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RISK ASSESSMENT </w:t>
                    </w:r>
                  </w:p>
                  <w:p w:rsidR="0022270A" w:rsidRDefault="0022270A" w:rsidP="0022270A">
                    <w:pPr>
                      <w:tabs>
                        <w:tab w:val="left" w:pos="1800"/>
                      </w:tabs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eastAsia="zh-SG"/>
                      </w:rPr>
                    </w:pPr>
                    <w:r w:rsidRPr="0022270A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Return Form to: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eastAsia="zh-SG"/>
                      </w:rPr>
                      <w:t>Melissa Conroy</w:t>
                    </w:r>
                  </w:p>
                  <w:p w:rsidR="0022270A" w:rsidRPr="00DB1A67" w:rsidRDefault="0022270A" w:rsidP="0022270A">
                    <w:pPr>
                      <w:tabs>
                        <w:tab w:val="left" w:pos="1800"/>
                      </w:tabs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22"/>
                        <w:szCs w:val="22"/>
                        <w:u w:val="none"/>
                      </w:rPr>
                    </w:pPr>
                    <w:r w:rsidRPr="003F1F2F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Email: </w:t>
                    </w:r>
                    <w:hyperlink r:id="rId2" w:history="1">
                      <w:r w:rsidRPr="005671A8">
                        <w:rPr>
                          <w:rStyle w:val="Hyperlink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melissa.conroy</w:t>
                      </w:r>
                      <w:r w:rsidRPr="00822888">
                        <w:rPr>
                          <w:rStyle w:val="Hyperlink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@clarionevents.com</w:t>
                      </w:r>
                    </w:hyperlink>
                    <w:r w:rsidRPr="003F1F2F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22270A" w:rsidRPr="003F1F2F" w:rsidRDefault="0022270A" w:rsidP="0022270A">
                    <w:pPr>
                      <w:rPr>
                        <w:rStyle w:val="Hyperlink"/>
                        <w:rFonts w:asciiTheme="minorHAnsi" w:eastAsia="仿宋体" w:hAnsiTheme="minorHAnsi" w:cstheme="minorHAnsi"/>
                        <w:b/>
                        <w:sz w:val="22"/>
                        <w:szCs w:val="22"/>
                        <w:lang w:eastAsia="zh-SG"/>
                      </w:rPr>
                    </w:pPr>
                    <w:r w:rsidRPr="003F1F2F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eastAsia="zh-SG"/>
                      </w:rPr>
                      <w:t>Deadli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eastAsia="zh-SG"/>
                      </w:rPr>
                      <w:t xml:space="preserve">ne: </w:t>
                    </w:r>
                    <w:r w:rsidRPr="005671A8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  <w:lang w:eastAsia="zh-SG"/>
                      </w:rPr>
                      <w:t>Friday 4</w:t>
                    </w:r>
                    <w:r w:rsidRPr="005671A8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  <w:vertAlign w:val="superscript"/>
                        <w:lang w:eastAsia="zh-SG"/>
                      </w:rPr>
                      <w:t>th</w:t>
                    </w:r>
                    <w:r w:rsidRPr="005671A8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  <w:lang w:eastAsia="zh-SG"/>
                      </w:rPr>
                      <w:t xml:space="preserve"> September 2020</w:t>
                    </w:r>
                  </w:p>
                  <w:p w:rsidR="0022270A" w:rsidRPr="003F1F2F" w:rsidRDefault="0022270A" w:rsidP="0022270A">
                    <w:pPr>
                      <w:rPr>
                        <w:rStyle w:val="Hyperlink"/>
                        <w:rFonts w:asciiTheme="minorHAnsi" w:eastAsia="仿宋体" w:hAnsiTheme="minorHAnsi" w:cstheme="minorHAnsi"/>
                        <w:b/>
                        <w:sz w:val="22"/>
                        <w:szCs w:val="22"/>
                        <w:lang w:eastAsia="zh-SG"/>
                      </w:rPr>
                    </w:pPr>
                  </w:p>
                </w:txbxContent>
              </v:textbox>
              <w10:wrap anchorx="margin" anchory="page"/>
            </v:roundrect>
          </w:pict>
        </mc:Fallback>
      </mc:AlternateContent>
    </w:r>
    <w:r w:rsidR="003F1F2F" w:rsidRPr="003F1F2F">
      <w:rPr>
        <w:noProof/>
        <w:lang w:val="en-GB" w:eastAsia="en-GB"/>
      </w:rPr>
      <w:drawing>
        <wp:inline distT="0" distB="0" distL="0" distR="0" wp14:anchorId="428409E6" wp14:editId="5E7C9F9C">
          <wp:extent cx="2770446" cy="1144905"/>
          <wp:effectExtent l="0" t="0" r="0" b="0"/>
          <wp:docPr id="3" name="Picture 3" descr="C:\Users\carlawg\AppData\Local\Microsoft\Windows\INetCache\Content.Outlook\QT47DU00\PayExp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rlawg\AppData\Local\Microsoft\Windows\INetCache\Content.Outlook\QT47DU00\PayExpo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847" cy="1156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0F8" w:rsidRPr="006A3EC3" w:rsidRDefault="005200F8" w:rsidP="005200F8">
    <w:pPr>
      <w:ind w:left="-567" w:right="-149"/>
      <w:rPr>
        <w:sz w:val="20"/>
      </w:rPr>
    </w:pPr>
    <w:r w:rsidRPr="006A3EC3">
      <w:rPr>
        <w:sz w:val="20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EEE"/>
    <w:multiLevelType w:val="hybridMultilevel"/>
    <w:tmpl w:val="510CA4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77A6"/>
    <w:multiLevelType w:val="hybridMultilevel"/>
    <w:tmpl w:val="ED405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C2F"/>
    <w:multiLevelType w:val="hybridMultilevel"/>
    <w:tmpl w:val="803C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650DD"/>
    <w:multiLevelType w:val="singleLevel"/>
    <w:tmpl w:val="172651C0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EC32A6C"/>
    <w:multiLevelType w:val="hybridMultilevel"/>
    <w:tmpl w:val="39EA2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B4"/>
    <w:rsid w:val="00027846"/>
    <w:rsid w:val="0008767D"/>
    <w:rsid w:val="000A34E6"/>
    <w:rsid w:val="000B3CB4"/>
    <w:rsid w:val="00122CAD"/>
    <w:rsid w:val="001408EB"/>
    <w:rsid w:val="0014601A"/>
    <w:rsid w:val="001534A7"/>
    <w:rsid w:val="00155047"/>
    <w:rsid w:val="00212811"/>
    <w:rsid w:val="002161AA"/>
    <w:rsid w:val="0022270A"/>
    <w:rsid w:val="00234142"/>
    <w:rsid w:val="00266949"/>
    <w:rsid w:val="002A3931"/>
    <w:rsid w:val="002A3D6A"/>
    <w:rsid w:val="002B169C"/>
    <w:rsid w:val="003407B4"/>
    <w:rsid w:val="003F1F2F"/>
    <w:rsid w:val="004054BB"/>
    <w:rsid w:val="00413DA2"/>
    <w:rsid w:val="00452604"/>
    <w:rsid w:val="00466E5F"/>
    <w:rsid w:val="0048554C"/>
    <w:rsid w:val="004C2CFC"/>
    <w:rsid w:val="004F404C"/>
    <w:rsid w:val="00517420"/>
    <w:rsid w:val="005200F8"/>
    <w:rsid w:val="00566975"/>
    <w:rsid w:val="005A1B6E"/>
    <w:rsid w:val="005B4481"/>
    <w:rsid w:val="005B4BFA"/>
    <w:rsid w:val="005C1FC4"/>
    <w:rsid w:val="005E491A"/>
    <w:rsid w:val="00601875"/>
    <w:rsid w:val="006064E1"/>
    <w:rsid w:val="00622BA5"/>
    <w:rsid w:val="006548F8"/>
    <w:rsid w:val="00682C48"/>
    <w:rsid w:val="006A3EC3"/>
    <w:rsid w:val="006B3673"/>
    <w:rsid w:val="006E0F43"/>
    <w:rsid w:val="006F0F50"/>
    <w:rsid w:val="006F5E15"/>
    <w:rsid w:val="00742F62"/>
    <w:rsid w:val="0077597D"/>
    <w:rsid w:val="00790022"/>
    <w:rsid w:val="007A1FDE"/>
    <w:rsid w:val="007B555A"/>
    <w:rsid w:val="007C001E"/>
    <w:rsid w:val="007D3B3D"/>
    <w:rsid w:val="007F44B5"/>
    <w:rsid w:val="00821661"/>
    <w:rsid w:val="00833EBE"/>
    <w:rsid w:val="00834691"/>
    <w:rsid w:val="0084633D"/>
    <w:rsid w:val="00860421"/>
    <w:rsid w:val="008606C4"/>
    <w:rsid w:val="00877560"/>
    <w:rsid w:val="0088527F"/>
    <w:rsid w:val="00893BC4"/>
    <w:rsid w:val="008B2324"/>
    <w:rsid w:val="008B47FD"/>
    <w:rsid w:val="008B553D"/>
    <w:rsid w:val="008C32EB"/>
    <w:rsid w:val="008C3D1F"/>
    <w:rsid w:val="008C4CC9"/>
    <w:rsid w:val="0092400C"/>
    <w:rsid w:val="00933BE5"/>
    <w:rsid w:val="00950618"/>
    <w:rsid w:val="00983049"/>
    <w:rsid w:val="009B316B"/>
    <w:rsid w:val="009F3D94"/>
    <w:rsid w:val="009F77C6"/>
    <w:rsid w:val="009F7DB9"/>
    <w:rsid w:val="00A033B0"/>
    <w:rsid w:val="00A07C98"/>
    <w:rsid w:val="00A20DD1"/>
    <w:rsid w:val="00A547C9"/>
    <w:rsid w:val="00A65120"/>
    <w:rsid w:val="00A91DCD"/>
    <w:rsid w:val="00A962ED"/>
    <w:rsid w:val="00AB46AE"/>
    <w:rsid w:val="00AB623F"/>
    <w:rsid w:val="00AB6612"/>
    <w:rsid w:val="00AC19AB"/>
    <w:rsid w:val="00B376B8"/>
    <w:rsid w:val="00B801FC"/>
    <w:rsid w:val="00B874FC"/>
    <w:rsid w:val="00B94172"/>
    <w:rsid w:val="00BE4E96"/>
    <w:rsid w:val="00BE6F8C"/>
    <w:rsid w:val="00C113BF"/>
    <w:rsid w:val="00C221B5"/>
    <w:rsid w:val="00C52CCF"/>
    <w:rsid w:val="00C5786B"/>
    <w:rsid w:val="00C65197"/>
    <w:rsid w:val="00C74DA4"/>
    <w:rsid w:val="00C83D75"/>
    <w:rsid w:val="00CF40EC"/>
    <w:rsid w:val="00D000A0"/>
    <w:rsid w:val="00D011C6"/>
    <w:rsid w:val="00D0771F"/>
    <w:rsid w:val="00D468FC"/>
    <w:rsid w:val="00D664DA"/>
    <w:rsid w:val="00D854CC"/>
    <w:rsid w:val="00DB1A67"/>
    <w:rsid w:val="00DC4695"/>
    <w:rsid w:val="00DD2986"/>
    <w:rsid w:val="00DD497F"/>
    <w:rsid w:val="00E14116"/>
    <w:rsid w:val="00E33521"/>
    <w:rsid w:val="00E37289"/>
    <w:rsid w:val="00EB505A"/>
    <w:rsid w:val="00EC7A7D"/>
    <w:rsid w:val="00F561F9"/>
    <w:rsid w:val="00F814DF"/>
    <w:rsid w:val="00FB2240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D2A52D-20D5-400B-8F20-2C50941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55047"/>
    <w:pPr>
      <w:keepNext/>
      <w:outlineLvl w:val="0"/>
    </w:pPr>
    <w:rPr>
      <w:rFonts w:ascii="Arial" w:hAnsi="Arial"/>
      <w:szCs w:val="20"/>
      <w:lang w:val="en-GB"/>
    </w:rPr>
  </w:style>
  <w:style w:type="paragraph" w:styleId="Heading2">
    <w:name w:val="heading 2"/>
    <w:basedOn w:val="Normal"/>
    <w:next w:val="Normal"/>
    <w:qFormat/>
    <w:rsid w:val="00155047"/>
    <w:pPr>
      <w:keepNext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155047"/>
    <w:pPr>
      <w:keepNext/>
      <w:outlineLvl w:val="2"/>
    </w:pPr>
    <w:rPr>
      <w:rFonts w:ascii="Stone Sans ITC TT" w:hAnsi="Stone Sans ITC TT"/>
      <w:b/>
      <w:sz w:val="28"/>
    </w:rPr>
  </w:style>
  <w:style w:type="paragraph" w:styleId="Heading4">
    <w:name w:val="heading 4"/>
    <w:basedOn w:val="Normal"/>
    <w:next w:val="Normal"/>
    <w:qFormat/>
    <w:rsid w:val="00155047"/>
    <w:pPr>
      <w:keepNext/>
      <w:jc w:val="center"/>
      <w:outlineLvl w:val="3"/>
    </w:pPr>
    <w:rPr>
      <w:rFonts w:ascii="Stone Sans Sem ITC TT" w:hAnsi="Stone Sans Sem ITC TT"/>
      <w:b/>
      <w:bCs/>
      <w:sz w:val="28"/>
    </w:rPr>
  </w:style>
  <w:style w:type="paragraph" w:styleId="Heading5">
    <w:name w:val="heading 5"/>
    <w:basedOn w:val="Normal"/>
    <w:next w:val="Normal"/>
    <w:qFormat/>
    <w:rsid w:val="00155047"/>
    <w:pPr>
      <w:keepNext/>
      <w:numPr>
        <w:numId w:val="1"/>
      </w:numPr>
      <w:outlineLvl w:val="4"/>
    </w:pPr>
    <w:rPr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155047"/>
    <w:pPr>
      <w:keepNext/>
      <w:ind w:firstLine="5040"/>
      <w:outlineLvl w:val="5"/>
    </w:pPr>
    <w:rPr>
      <w:rFonts w:ascii="Stone Sans ITC TT" w:hAnsi="Stone Sans ITC TT"/>
      <w:b/>
      <w:sz w:val="20"/>
    </w:rPr>
  </w:style>
  <w:style w:type="paragraph" w:styleId="Heading7">
    <w:name w:val="heading 7"/>
    <w:basedOn w:val="Normal"/>
    <w:next w:val="Normal"/>
    <w:qFormat/>
    <w:rsid w:val="00155047"/>
    <w:pPr>
      <w:keepNext/>
      <w:outlineLvl w:val="6"/>
    </w:pPr>
    <w:rPr>
      <w:rFonts w:ascii="Stone Sans Sem ITC TT" w:hAnsi="Stone Sans Sem ITC TT"/>
      <w:b/>
      <w:sz w:val="40"/>
    </w:rPr>
  </w:style>
  <w:style w:type="paragraph" w:styleId="Heading8">
    <w:name w:val="heading 8"/>
    <w:basedOn w:val="Normal"/>
    <w:next w:val="Normal"/>
    <w:qFormat/>
    <w:rsid w:val="00155047"/>
    <w:pPr>
      <w:keepNext/>
      <w:ind w:left="4320" w:right="-154" w:hanging="1440"/>
      <w:outlineLvl w:val="7"/>
    </w:pPr>
    <w:rPr>
      <w:rFonts w:ascii="Stone Sans ITC TT" w:hAnsi="Stone Sans ITC TT"/>
      <w:b/>
      <w:bCs/>
      <w:sz w:val="28"/>
    </w:rPr>
  </w:style>
  <w:style w:type="paragraph" w:styleId="Heading9">
    <w:name w:val="heading 9"/>
    <w:basedOn w:val="Normal"/>
    <w:next w:val="Normal"/>
    <w:qFormat/>
    <w:rsid w:val="00155047"/>
    <w:pPr>
      <w:keepNext/>
      <w:outlineLvl w:val="8"/>
    </w:pPr>
    <w:rPr>
      <w:rFonts w:ascii="Stone Sans ITC TT" w:hAnsi="Stone Sans ITC T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5047"/>
    <w:rPr>
      <w:rFonts w:ascii="Stone Sans ITC TT" w:hAnsi="Stone Sans ITC TT"/>
      <w:b/>
      <w:bCs/>
    </w:rPr>
  </w:style>
  <w:style w:type="paragraph" w:styleId="BodyText3">
    <w:name w:val="Body Text 3"/>
    <w:basedOn w:val="Normal"/>
    <w:rsid w:val="00155047"/>
    <w:pPr>
      <w:jc w:val="both"/>
    </w:pPr>
    <w:rPr>
      <w:rFonts w:ascii="Stone Sans ITC TT" w:hAnsi="Stone Sans ITC TT"/>
    </w:rPr>
  </w:style>
  <w:style w:type="paragraph" w:styleId="BodyText">
    <w:name w:val="Body Text"/>
    <w:basedOn w:val="Normal"/>
    <w:rsid w:val="00155047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55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5047"/>
  </w:style>
  <w:style w:type="character" w:styleId="Hyperlink">
    <w:name w:val="Hyperlink"/>
    <w:basedOn w:val="DefaultParagraphFont"/>
    <w:uiPriority w:val="99"/>
    <w:rsid w:val="00155047"/>
    <w:rPr>
      <w:color w:val="0000FF"/>
      <w:u w:val="single"/>
    </w:rPr>
  </w:style>
  <w:style w:type="paragraph" w:styleId="BodyTextIndent">
    <w:name w:val="Body Text Indent"/>
    <w:basedOn w:val="Normal"/>
    <w:rsid w:val="00155047"/>
    <w:pPr>
      <w:ind w:left="3600"/>
    </w:pPr>
    <w:rPr>
      <w:rFonts w:ascii="Stone Sans ITC TT" w:hAnsi="Stone Sans ITC TT"/>
      <w:sz w:val="20"/>
    </w:rPr>
  </w:style>
  <w:style w:type="paragraph" w:styleId="BodyTextIndent2">
    <w:name w:val="Body Text Indent 2"/>
    <w:basedOn w:val="Normal"/>
    <w:rsid w:val="00155047"/>
    <w:pPr>
      <w:ind w:hanging="1080"/>
    </w:pPr>
    <w:rPr>
      <w:rFonts w:ascii="Stone Sans ITC TT" w:hAnsi="Stone Sans ITC TT"/>
      <w:sz w:val="22"/>
    </w:rPr>
  </w:style>
  <w:style w:type="paragraph" w:styleId="BodyTextIndent3">
    <w:name w:val="Body Text Indent 3"/>
    <w:basedOn w:val="Normal"/>
    <w:rsid w:val="00155047"/>
    <w:pPr>
      <w:ind w:firstLine="360"/>
    </w:pPr>
    <w:rPr>
      <w:rFonts w:ascii="Stone Sans ITC TT" w:hAnsi="Stone Sans ITC TT"/>
      <w:sz w:val="18"/>
    </w:rPr>
  </w:style>
  <w:style w:type="paragraph" w:styleId="BlockText">
    <w:name w:val="Block Text"/>
    <w:basedOn w:val="Normal"/>
    <w:rsid w:val="00155047"/>
    <w:pPr>
      <w:tabs>
        <w:tab w:val="left" w:leader="dot" w:pos="5216"/>
        <w:tab w:val="left" w:leader="dot" w:pos="8959"/>
      </w:tabs>
      <w:spacing w:after="120"/>
      <w:ind w:left="-1138" w:right="-1002"/>
      <w:jc w:val="both"/>
    </w:pPr>
    <w:rPr>
      <w:rFonts w:ascii="Stone Sans ITC TT" w:hAnsi="Stone Sans ITC TT"/>
      <w:sz w:val="20"/>
    </w:rPr>
  </w:style>
  <w:style w:type="character" w:styleId="FollowedHyperlink">
    <w:name w:val="FollowedHyperlink"/>
    <w:basedOn w:val="DefaultParagraphFont"/>
    <w:rsid w:val="00155047"/>
    <w:rPr>
      <w:color w:val="800080"/>
      <w:u w:val="single"/>
    </w:rPr>
  </w:style>
  <w:style w:type="paragraph" w:styleId="NormalWeb">
    <w:name w:val="Normal (Web)"/>
    <w:basedOn w:val="Normal"/>
    <w:rsid w:val="001550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155047"/>
    <w:rPr>
      <w:b/>
      <w:bCs/>
    </w:rPr>
  </w:style>
  <w:style w:type="paragraph" w:customStyle="1" w:styleId="hotelformuli">
    <w:name w:val="hotelformuli"/>
    <w:rsid w:val="00155047"/>
    <w:pPr>
      <w:widowControl w:val="0"/>
      <w:tabs>
        <w:tab w:val="left" w:pos="-720"/>
      </w:tabs>
      <w:suppressAutoHyphens/>
      <w:spacing w:line="198" w:lineRule="exact"/>
    </w:pPr>
    <w:rPr>
      <w:rFonts w:ascii="Impact" w:hAnsi="Impact"/>
      <w:sz w:val="18"/>
      <w:lang w:val="en-US" w:eastAsia="en-US"/>
    </w:rPr>
  </w:style>
  <w:style w:type="paragraph" w:styleId="TOC1">
    <w:name w:val="toc 1"/>
    <w:basedOn w:val="Heading1"/>
    <w:next w:val="Normal"/>
    <w:autoRedefine/>
    <w:semiHidden/>
    <w:rsid w:val="00155047"/>
    <w:pPr>
      <w:keepNext w:val="0"/>
      <w:outlineLvl w:val="9"/>
    </w:pPr>
    <w:rPr>
      <w:rFonts w:cs="Arial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rsid w:val="00466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E5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54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54BB"/>
    <w:pPr>
      <w:ind w:left="720"/>
      <w:contextualSpacing/>
    </w:pPr>
  </w:style>
  <w:style w:type="paragraph" w:styleId="NoSpacing">
    <w:name w:val="No Spacing"/>
    <w:uiPriority w:val="1"/>
    <w:qFormat/>
    <w:rsid w:val="004F404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561F9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elissa.conroy@clarionevents.com" TargetMode="External"/><Relationship Id="rId1" Type="http://schemas.openxmlformats.org/officeDocument/2006/relationships/hyperlink" Target="mailto:melissa.conroy@clarion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this form back to</vt:lpstr>
    </vt:vector>
  </TitlesOfParts>
  <Company>CMP Information</Company>
  <LinksUpToDate>false</LinksUpToDate>
  <CharactersWithSpaces>2773</CharactersWithSpaces>
  <SharedDoc>false</SharedDoc>
  <HLinks>
    <vt:vector size="24" baseType="variant">
      <vt:variant>
        <vt:i4>1114152</vt:i4>
      </vt:variant>
      <vt:variant>
        <vt:i4>9</vt:i4>
      </vt:variant>
      <vt:variant>
        <vt:i4>0</vt:i4>
      </vt:variant>
      <vt:variant>
        <vt:i4>5</vt:i4>
      </vt:variant>
      <vt:variant>
        <vt:lpwstr>mailto:bioph@abraxys.com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mailto:pmec@abraxys.com</vt:lpwstr>
      </vt:variant>
      <vt:variant>
        <vt:lpwstr/>
      </vt:variant>
      <vt:variant>
        <vt:i4>196663</vt:i4>
      </vt:variant>
      <vt:variant>
        <vt:i4>3</vt:i4>
      </vt:variant>
      <vt:variant>
        <vt:i4>0</vt:i4>
      </vt:variant>
      <vt:variant>
        <vt:i4>5</vt:i4>
      </vt:variant>
      <vt:variant>
        <vt:lpwstr>mailto:icse@abraxys.com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mailto:cphi@abraxys.com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this form back to</dc:title>
  <dc:creator>CMP Information</dc:creator>
  <cp:lastModifiedBy>Josie Parry</cp:lastModifiedBy>
  <cp:revision>2</cp:revision>
  <cp:lastPrinted>2015-07-20T05:43:00Z</cp:lastPrinted>
  <dcterms:created xsi:type="dcterms:W3CDTF">2021-01-12T10:02:00Z</dcterms:created>
  <dcterms:modified xsi:type="dcterms:W3CDTF">2021-01-12T10:02:00Z</dcterms:modified>
</cp:coreProperties>
</file>